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bottom w:color="000000" w:space="1" w:sz="4" w:val="single"/>
        </w:pBdr>
        <w:rPr>
          <w:b w:val="1"/>
          <w:sz w:val="44"/>
          <w:szCs w:val="44"/>
          <w:highlight w:val="yellow"/>
        </w:rPr>
      </w:pPr>
      <w:r w:rsidDel="00000000" w:rsidR="00000000" w:rsidRPr="00000000">
        <w:rPr>
          <w:b w:val="1"/>
          <w:sz w:val="44"/>
          <w:szCs w:val="44"/>
          <w:highlight w:val="yellow"/>
          <w:rtl w:val="0"/>
        </w:rPr>
        <w:t xml:space="preserve">Superintendent’s Report for BOARD OF EDUCATION</w:t>
      </w:r>
    </w:p>
    <w:p w:rsidR="00000000" w:rsidDel="00000000" w:rsidP="00000000" w:rsidRDefault="00000000" w:rsidRPr="00000000" w14:paraId="00000002">
      <w:pPr>
        <w:pStyle w:val="Title"/>
        <w:pBdr>
          <w:bottom w:color="000000" w:space="1" w:sz="4" w:val="single"/>
        </w:pBd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Lee A. Tolbert Community Academy, Dr. Donnie Mitchell (Superintendent)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bottom w:color="000000" w:space="1" w:sz="4" w:val="single"/>
        </w:pBdr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September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our October BOE meeting I will share with you our progress toward our strategic plan that was approved by the state charter commission in the summer of 2022.  I am pleased to say that it will show that we are making great progress toward our overall 5 year goals.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BOE packet there is a rubric for the superintendent’s evaluation.  It is an informational item so each of you can see the evaluation used for superintendents approved by DESE.  After you review it, I will get with our BOE chairman in the next week or so to look at timelines, which components I will choose for me to be evaluated on and supporting documents.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 Numbers as of September 14, 2023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1169"/>
        <w:gridCol w:w="1169"/>
        <w:gridCol w:w="2338"/>
        <w:tblGridChange w:id="0">
          <w:tblGrid>
            <w:gridCol w:w="2337"/>
            <w:gridCol w:w="2337"/>
            <w:gridCol w:w="1169"/>
            <w:gridCol w:w="1169"/>
            <w:gridCol w:w="2338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08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Grade</w:t>
            </w:r>
          </w:p>
        </w:tc>
        <w:tc>
          <w:tcPr>
            <w:shd w:fill="c9c9c9" w:val="clear"/>
          </w:tcPr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Class 1</w:t>
            </w:r>
          </w:p>
        </w:tc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0A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Class 2</w:t>
            </w:r>
          </w:p>
        </w:tc>
        <w:tc>
          <w:tcPr>
            <w:shd w:fill="c9c9c9" w:val="clear"/>
          </w:tcPr>
          <w:p w:rsidR="00000000" w:rsidDel="00000000" w:rsidP="00000000" w:rsidRDefault="00000000" w:rsidRPr="00000000" w14:paraId="0000000C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Kinder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**Class 3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 K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shd w:fill="262626" w:val="clear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d965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ENROLLMENT K-8 ONLY  403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8d08d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Enrollment PRE K – 8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416</w:t>
            </w:r>
          </w:p>
        </w:tc>
      </w:tr>
    </w:tbl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**We currently have 59 more students than we did last year at this same time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commissioned our district office and instructional leadership staff to update our COVID Virtual plan in case there is a COVID shutdown this school year.  I don’t anticipate that being the case but we are prepared if that happens.  We will have the updated and final plan by our November BOE meeting.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